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AA70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472355C4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C444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«Баланың жаңа ортаға бейімделуі: қиындықтар мен шешу жолдары»</w:t>
      </w:r>
    </w:p>
    <w:p w14:paraId="319E1A31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C44427">
        <w:rPr>
          <w:rFonts w:ascii="Times New Roman" w:hAnsi="Times New Roman" w:cs="Times New Roman"/>
          <w:sz w:val="28"/>
          <w:szCs w:val="28"/>
        </w:rPr>
        <w:t xml:space="preserve">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Тренинг</w:t>
      </w:r>
      <w:r w:rsidRPr="00C44427">
        <w:rPr>
          <w:rFonts w:ascii="Times New Roman" w:hAnsi="Times New Roman" w:cs="Times New Roman"/>
          <w:sz w:val="28"/>
          <w:szCs w:val="28"/>
        </w:rPr>
        <w:br/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  <w:r w:rsidRPr="00C44427">
        <w:rPr>
          <w:rFonts w:ascii="Times New Roman" w:hAnsi="Times New Roman" w:cs="Times New Roman"/>
          <w:sz w:val="28"/>
          <w:szCs w:val="28"/>
        </w:rPr>
        <w:t xml:space="preserve"> Мамыр 2026 жыл</w:t>
      </w:r>
      <w:r w:rsidRPr="00C44427">
        <w:rPr>
          <w:rFonts w:ascii="Times New Roman" w:hAnsi="Times New Roman" w:cs="Times New Roman"/>
          <w:sz w:val="28"/>
          <w:szCs w:val="28"/>
        </w:rPr>
        <w:br/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C44427">
        <w:rPr>
          <w:rFonts w:ascii="Times New Roman" w:hAnsi="Times New Roman" w:cs="Times New Roman"/>
          <w:sz w:val="28"/>
          <w:szCs w:val="28"/>
        </w:rPr>
        <w:t xml:space="preserve"> Педагог-психолог, тәрбиешілер</w:t>
      </w:r>
      <w:r w:rsidRPr="00C44427">
        <w:rPr>
          <w:rFonts w:ascii="Times New Roman" w:hAnsi="Times New Roman" w:cs="Times New Roman"/>
          <w:sz w:val="28"/>
          <w:szCs w:val="28"/>
        </w:rPr>
        <w:br/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C44427">
        <w:rPr>
          <w:rFonts w:ascii="Times New Roman" w:hAnsi="Times New Roman" w:cs="Times New Roman"/>
          <w:sz w:val="28"/>
          <w:szCs w:val="28"/>
        </w:rPr>
        <w:t xml:space="preserve"> Ата-аналар, педагогтер</w:t>
      </w:r>
    </w:p>
    <w:p w14:paraId="195FA969" w14:textId="335917E0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F2F24C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5445F638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Ата-аналарға баланың жаңа ортаға (балабақшаға, мектепке, жаңа топқа) бейімделу кезеңінде кездесетін қиындықтар мен оларды жеңудің психологиялық және педагогикалық тәсілдерін түсіндіру.</w:t>
      </w:r>
    </w:p>
    <w:p w14:paraId="1B03AD6B" w14:textId="3B908C09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720AB00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3B4D03A1" w14:textId="77777777" w:rsidR="00C44427" w:rsidRPr="00C44427" w:rsidRDefault="00C44427" w:rsidP="00C4442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Ата-аналарға баланың бейімделу кезеңінің психологиялық ерекшеліктерін түсіндіру;</w:t>
      </w:r>
    </w:p>
    <w:p w14:paraId="14910F3B" w14:textId="77777777" w:rsidR="00C44427" w:rsidRPr="00C44427" w:rsidRDefault="00C44427" w:rsidP="00C4442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Эмоциялық тұрақтылық пен ата-ана қолдауының балаға әсерін көрсету;</w:t>
      </w:r>
    </w:p>
    <w:p w14:paraId="1C0218D0" w14:textId="77777777" w:rsidR="00C44427" w:rsidRPr="00C44427" w:rsidRDefault="00C44427" w:rsidP="00C4442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Қиындықтарды шешудің нақты, тәжірибелік жолдарын ұсыну;</w:t>
      </w:r>
    </w:p>
    <w:p w14:paraId="177E96E4" w14:textId="77777777" w:rsidR="00C44427" w:rsidRPr="00C44427" w:rsidRDefault="00C44427" w:rsidP="00C4442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Бала мен ата-ана арасындағы сенімді қарым-қатынасты нығайту.</w:t>
      </w:r>
    </w:p>
    <w:p w14:paraId="6E6F6C90" w14:textId="2DD766D4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3A4B1F2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204B5E78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Тренинг, бейнеүзінді қарау, топтық жұмыс, рөлдік ойын, кері байланыс.</w:t>
      </w:r>
    </w:p>
    <w:p w14:paraId="0673D500" w14:textId="1805B402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BF0558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4F3CB81E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Интерактивті тақта, флипчарт, маркерлер, стикерлер, бейнеролик, карточкалар, «эмоция шеңбері» плакаты, тыныш әуен.</w:t>
      </w:r>
    </w:p>
    <w:p w14:paraId="677024BF" w14:textId="130092A0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43EA906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02E72BC4" w14:textId="538AE859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86B6D9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402188F6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Психологтың сөзі:</w:t>
      </w:r>
      <w:r w:rsidRPr="00C44427">
        <w:rPr>
          <w:rFonts w:ascii="Times New Roman" w:hAnsi="Times New Roman" w:cs="Times New Roman"/>
          <w:sz w:val="28"/>
          <w:szCs w:val="28"/>
        </w:rPr>
        <w:br/>
        <w:t>«Құрметті ата-аналар! Бүгін біз сіздермен баланың жаңа ортаға бейімделу кезеңін талқылаймыз. Бұл — әр бала үшін маңызды әрі кейде қиын сынақ. Біздің міндетіміз – сол кезеңде оған түсіністік, мейірім және тұрақтылық сыйлау.»</w:t>
      </w:r>
    </w:p>
    <w:p w14:paraId="619025F3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Сергіту жаттығуы:</w:t>
      </w:r>
      <w:r w:rsidRPr="00C44427">
        <w:rPr>
          <w:rFonts w:ascii="Times New Roman" w:hAnsi="Times New Roman" w:cs="Times New Roman"/>
          <w:sz w:val="28"/>
          <w:szCs w:val="28"/>
        </w:rPr>
        <w:t xml:space="preserve">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«Эмоцияны тап»</w:t>
      </w:r>
      <w:r w:rsidRPr="00C44427">
        <w:rPr>
          <w:rFonts w:ascii="Times New Roman" w:hAnsi="Times New Roman" w:cs="Times New Roman"/>
          <w:sz w:val="28"/>
          <w:szCs w:val="28"/>
        </w:rPr>
        <w:br/>
        <w:t>– Экранда түрлі эмоциялар бейнеленген смайликтер көрсетіледі.</w:t>
      </w:r>
      <w:r w:rsidRPr="00C44427">
        <w:rPr>
          <w:rFonts w:ascii="Times New Roman" w:hAnsi="Times New Roman" w:cs="Times New Roman"/>
          <w:sz w:val="28"/>
          <w:szCs w:val="28"/>
        </w:rPr>
        <w:br/>
        <w:t>– Ата-аналар сол эмоцияның атауын айтып, бала қандай жағдайда сол сезімді бастан кешіруі мүмкін екенін талқылайды.</w:t>
      </w:r>
    </w:p>
    <w:p w14:paraId="720CBA49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Мақсаты: ата-аналардың эмоциялық эмпатиясын арттыру.</w:t>
      </w:r>
    </w:p>
    <w:p w14:paraId="6D5368A5" w14:textId="3F1CEBB2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E271F6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2. Негізгі бөлім (30 мин)</w:t>
      </w:r>
    </w:p>
    <w:p w14:paraId="113AB320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 xml:space="preserve"> 1-бөлім: Ақпараттық түсіндіру (10 мин)</w:t>
      </w:r>
    </w:p>
    <w:p w14:paraId="13F6946A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Тәрбиешінің сөзі:</w:t>
      </w:r>
      <w:r w:rsidRPr="00C44427">
        <w:rPr>
          <w:rFonts w:ascii="Times New Roman" w:hAnsi="Times New Roman" w:cs="Times New Roman"/>
          <w:sz w:val="28"/>
          <w:szCs w:val="28"/>
        </w:rPr>
        <w:br/>
        <w:t>– Баланың жаңа ортаға бейімделу сатылары:</w:t>
      </w:r>
      <w:r w:rsidRPr="00C44427">
        <w:rPr>
          <w:rFonts w:ascii="Times New Roman" w:hAnsi="Times New Roman" w:cs="Times New Roman"/>
          <w:sz w:val="28"/>
          <w:szCs w:val="28"/>
        </w:rPr>
        <w:br/>
        <w:t>1️</w:t>
      </w:r>
      <w:r w:rsidRPr="00C44427">
        <w:rPr>
          <w:rFonts w:ascii="Segoe UI Symbol" w:hAnsi="Segoe UI Symbol" w:cs="Segoe UI Symbol"/>
          <w:sz w:val="28"/>
          <w:szCs w:val="28"/>
        </w:rPr>
        <w:t>⃣</w:t>
      </w:r>
      <w:r w:rsidRPr="00C44427">
        <w:rPr>
          <w:rFonts w:ascii="Times New Roman" w:hAnsi="Times New Roman" w:cs="Times New Roman"/>
          <w:sz w:val="28"/>
          <w:szCs w:val="28"/>
        </w:rPr>
        <w:t xml:space="preserve"> Алғашқы реакция (қорқыныш, жылау, бас тарту);</w:t>
      </w:r>
      <w:r w:rsidRPr="00C44427">
        <w:rPr>
          <w:rFonts w:ascii="Times New Roman" w:hAnsi="Times New Roman" w:cs="Times New Roman"/>
          <w:sz w:val="28"/>
          <w:szCs w:val="28"/>
        </w:rPr>
        <w:br/>
        <w:t>2️</w:t>
      </w:r>
      <w:r w:rsidRPr="00C44427">
        <w:rPr>
          <w:rFonts w:ascii="Segoe UI Symbol" w:hAnsi="Segoe UI Symbol" w:cs="Segoe UI Symbol"/>
          <w:sz w:val="28"/>
          <w:szCs w:val="28"/>
        </w:rPr>
        <w:t>⃣</w:t>
      </w:r>
      <w:r w:rsidRPr="00C44427">
        <w:rPr>
          <w:rFonts w:ascii="Times New Roman" w:hAnsi="Times New Roman" w:cs="Times New Roman"/>
          <w:sz w:val="28"/>
          <w:szCs w:val="28"/>
        </w:rPr>
        <w:t xml:space="preserve"> Ішкі бейімделу (жаңа адамдарға, ережелерге үйрену);</w:t>
      </w:r>
      <w:r w:rsidRPr="00C44427">
        <w:rPr>
          <w:rFonts w:ascii="Times New Roman" w:hAnsi="Times New Roman" w:cs="Times New Roman"/>
          <w:sz w:val="28"/>
          <w:szCs w:val="28"/>
        </w:rPr>
        <w:br/>
        <w:t>3️</w:t>
      </w:r>
      <w:r w:rsidRPr="00C44427">
        <w:rPr>
          <w:rFonts w:ascii="Segoe UI Symbol" w:hAnsi="Segoe UI Symbol" w:cs="Segoe UI Symbol"/>
          <w:sz w:val="28"/>
          <w:szCs w:val="28"/>
        </w:rPr>
        <w:t>⃣</w:t>
      </w:r>
      <w:r w:rsidRPr="00C44427">
        <w:rPr>
          <w:rFonts w:ascii="Times New Roman" w:hAnsi="Times New Roman" w:cs="Times New Roman"/>
          <w:sz w:val="28"/>
          <w:szCs w:val="28"/>
        </w:rPr>
        <w:t xml:space="preserve"> Толық бейімделу (қатысу белсенділігі, сенімділік).</w:t>
      </w:r>
    </w:p>
    <w:p w14:paraId="75A86C6A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– Әдетте бейімделу 2 аптадан 3 айға дейін созылады.</w:t>
      </w:r>
      <w:r w:rsidRPr="00C44427">
        <w:rPr>
          <w:rFonts w:ascii="Times New Roman" w:hAnsi="Times New Roman" w:cs="Times New Roman"/>
          <w:sz w:val="28"/>
          <w:szCs w:val="28"/>
        </w:rPr>
        <w:br/>
        <w:t>– Ата-ананың рөлі: сабыр, сенім, бірізділік.</w:t>
      </w:r>
    </w:p>
    <w:p w14:paraId="59540A67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 xml:space="preserve">Көрсетілім: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«Бейімделу кезеңіндегі бала психологиясы»</w:t>
      </w:r>
      <w:r w:rsidRPr="00C44427">
        <w:rPr>
          <w:rFonts w:ascii="Times New Roman" w:hAnsi="Times New Roman" w:cs="Times New Roman"/>
          <w:sz w:val="28"/>
          <w:szCs w:val="28"/>
        </w:rPr>
        <w:t xml:space="preserve"> атты қысқа бейнеролик (2–3 мин).</w:t>
      </w:r>
    </w:p>
    <w:p w14:paraId="082000D7" w14:textId="465B7ED1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CCEF67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 xml:space="preserve"> 2-бөлім: Практикалық жаттығулар (15 мин)</w:t>
      </w:r>
    </w:p>
    <w:p w14:paraId="27091E35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Жаттығу 1:</w:t>
      </w:r>
      <w:r w:rsidRPr="00C44427">
        <w:rPr>
          <w:rFonts w:ascii="Times New Roman" w:hAnsi="Times New Roman" w:cs="Times New Roman"/>
          <w:sz w:val="28"/>
          <w:szCs w:val="28"/>
        </w:rPr>
        <w:t xml:space="preserve">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«Менің балам және жаңа орта»</w:t>
      </w:r>
      <w:r w:rsidRPr="00C44427">
        <w:rPr>
          <w:rFonts w:ascii="Times New Roman" w:hAnsi="Times New Roman" w:cs="Times New Roman"/>
          <w:sz w:val="28"/>
          <w:szCs w:val="28"/>
        </w:rPr>
        <w:br/>
        <w:t>– Қатысушыларға сұрақтар қойылады:</w:t>
      </w:r>
    </w:p>
    <w:p w14:paraId="23D89E4A" w14:textId="77777777" w:rsidR="00C44427" w:rsidRPr="00C44427" w:rsidRDefault="00C44427" w:rsidP="00C44427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Балаңыз жаңа ортаға алғаш түскенде қалай әрекет етті?</w:t>
      </w:r>
    </w:p>
    <w:p w14:paraId="483D37DA" w14:textId="77777777" w:rsidR="00C44427" w:rsidRPr="00C44427" w:rsidRDefault="00C44427" w:rsidP="00C44427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Сіз өзіңіз не сездіңіз?</w:t>
      </w:r>
    </w:p>
    <w:p w14:paraId="6F947E29" w14:textId="77777777" w:rsidR="00C44427" w:rsidRPr="00C44427" w:rsidRDefault="00C44427" w:rsidP="00C44427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Сол сәтті қайта бастан кешер болсаңыз, не істер едіңіз?</w:t>
      </w:r>
      <w:r w:rsidRPr="00C44427">
        <w:rPr>
          <w:rFonts w:ascii="Times New Roman" w:hAnsi="Times New Roman" w:cs="Times New Roman"/>
          <w:sz w:val="28"/>
          <w:szCs w:val="28"/>
        </w:rPr>
        <w:br/>
        <w:t>– Жауаптар ортада талқыланады.</w:t>
      </w:r>
    </w:p>
    <w:p w14:paraId="2EB8CE2D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Мақсаты: ата-аналардың өз сезімдерін және баланың сезімін ажыратуға көмектесу.</w:t>
      </w:r>
    </w:p>
    <w:p w14:paraId="02CA61C1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Жаттығу 2:</w:t>
      </w:r>
      <w:r w:rsidRPr="00C44427">
        <w:rPr>
          <w:rFonts w:ascii="Times New Roman" w:hAnsi="Times New Roman" w:cs="Times New Roman"/>
          <w:sz w:val="28"/>
          <w:szCs w:val="28"/>
        </w:rPr>
        <w:t xml:space="preserve">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«Сенім көпірі»</w:t>
      </w:r>
      <w:r w:rsidRPr="00C44427">
        <w:rPr>
          <w:rFonts w:ascii="Times New Roman" w:hAnsi="Times New Roman" w:cs="Times New Roman"/>
          <w:sz w:val="28"/>
          <w:szCs w:val="28"/>
        </w:rPr>
        <w:br/>
        <w:t>– Ата-аналар жұптасып, біреуі көзін жұмып, серігі бағыт береді.</w:t>
      </w:r>
    </w:p>
    <w:p w14:paraId="2914CE94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Қорытынды: жаңа ортада бала дәл осылай ересекке сенім артады. Сенімді байланыс — бейімделудің басты факторы.</w:t>
      </w:r>
    </w:p>
    <w:p w14:paraId="1E45D6B7" w14:textId="3D000F66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4AF7E1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 xml:space="preserve"> 3-бөлім: Кеңес және тәжірибелік ұсыныстар (5 мин)</w:t>
      </w:r>
    </w:p>
    <w:p w14:paraId="6F1464ED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Психологтың ұсыныстары:</w:t>
      </w:r>
    </w:p>
    <w:p w14:paraId="7C70D167" w14:textId="77777777" w:rsidR="00C44427" w:rsidRPr="00C44427" w:rsidRDefault="00C44427" w:rsidP="00C4442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 xml:space="preserve">Баланың эмоциясын жоққа шығармаңыз («жылама» деудің орнына: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«Мен сенің қорқып тұрғаныңды түсінемін»</w:t>
      </w:r>
      <w:r w:rsidRPr="00C44427">
        <w:rPr>
          <w:rFonts w:ascii="Times New Roman" w:hAnsi="Times New Roman" w:cs="Times New Roman"/>
          <w:sz w:val="28"/>
          <w:szCs w:val="28"/>
        </w:rPr>
        <w:t xml:space="preserve"> деп айту);</w:t>
      </w:r>
    </w:p>
    <w:p w14:paraId="0F1E5F9F" w14:textId="77777777" w:rsidR="00C44427" w:rsidRPr="00C44427" w:rsidRDefault="00C44427" w:rsidP="00C4442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Таңертеңгі қоштасуды қысқа және жылы ұстаңыз;</w:t>
      </w:r>
    </w:p>
    <w:p w14:paraId="1B470C57" w14:textId="77777777" w:rsidR="00C44427" w:rsidRPr="00C44427" w:rsidRDefault="00C44427" w:rsidP="00C4442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Үйде балабақша/мектеп туралы жағымды әңгімелер айтыңыз;</w:t>
      </w:r>
    </w:p>
    <w:p w14:paraId="0FB11437" w14:textId="77777777" w:rsidR="00C44427" w:rsidRPr="00C44427" w:rsidRDefault="00C44427" w:rsidP="00C4442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Тәрбиешімен байланыста болыңыз, бірлескен тәсіл ұстаныңыз;</w:t>
      </w:r>
    </w:p>
    <w:p w14:paraId="176134B6" w14:textId="77777777" w:rsidR="00C44427" w:rsidRPr="00C44427" w:rsidRDefault="00C44427" w:rsidP="00C4442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Кішкентай жетістігін жиі мадақтаңыз.</w:t>
      </w:r>
    </w:p>
    <w:p w14:paraId="072FDC79" w14:textId="0D136B1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229C3D4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274A8CDC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Жаттығу:</w:t>
      </w:r>
      <w:r w:rsidRPr="00C44427">
        <w:rPr>
          <w:rFonts w:ascii="Times New Roman" w:hAnsi="Times New Roman" w:cs="Times New Roman"/>
          <w:sz w:val="28"/>
          <w:szCs w:val="28"/>
        </w:rPr>
        <w:t xml:space="preserve">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«Менің қолдау сөзім»</w:t>
      </w:r>
      <w:r w:rsidRPr="00C44427">
        <w:rPr>
          <w:rFonts w:ascii="Times New Roman" w:hAnsi="Times New Roman" w:cs="Times New Roman"/>
          <w:sz w:val="28"/>
          <w:szCs w:val="28"/>
        </w:rPr>
        <w:br/>
        <w:t xml:space="preserve">– Әр ата-ана қағазға өз баласына айтқысы келетін қолдау сөзін жазады </w:t>
      </w:r>
      <w:r w:rsidRPr="00C44427">
        <w:rPr>
          <w:rFonts w:ascii="Times New Roman" w:hAnsi="Times New Roman" w:cs="Times New Roman"/>
          <w:sz w:val="28"/>
          <w:szCs w:val="28"/>
        </w:rPr>
        <w:lastRenderedPageBreak/>
        <w:t xml:space="preserve">(мысалы: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«Мен сенімен мақтанамын!»</w:t>
      </w:r>
      <w:r w:rsidRPr="00C44427">
        <w:rPr>
          <w:rFonts w:ascii="Times New Roman" w:hAnsi="Times New Roman" w:cs="Times New Roman"/>
          <w:sz w:val="28"/>
          <w:szCs w:val="28"/>
        </w:rPr>
        <w:t xml:space="preserve">, </w:t>
      </w:r>
      <w:r w:rsidRPr="00C44427">
        <w:rPr>
          <w:rFonts w:ascii="Times New Roman" w:hAnsi="Times New Roman" w:cs="Times New Roman"/>
          <w:i/>
          <w:iCs/>
          <w:sz w:val="28"/>
          <w:szCs w:val="28"/>
        </w:rPr>
        <w:t>«Саған сенемін!»</w:t>
      </w:r>
      <w:r w:rsidRPr="00C44427">
        <w:rPr>
          <w:rFonts w:ascii="Times New Roman" w:hAnsi="Times New Roman" w:cs="Times New Roman"/>
          <w:sz w:val="28"/>
          <w:szCs w:val="28"/>
        </w:rPr>
        <w:t>).</w:t>
      </w:r>
      <w:r w:rsidRPr="00C44427">
        <w:rPr>
          <w:rFonts w:ascii="Times New Roman" w:hAnsi="Times New Roman" w:cs="Times New Roman"/>
          <w:sz w:val="28"/>
          <w:szCs w:val="28"/>
        </w:rPr>
        <w:br/>
        <w:t>– Қатысушылар сол жазбаларын дауыстап оқып, «Жүрек ағашына» іледі.</w:t>
      </w:r>
    </w:p>
    <w:p w14:paraId="720A9C86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Қорытынды сөз:</w:t>
      </w:r>
      <w:r w:rsidRPr="00C44427">
        <w:rPr>
          <w:rFonts w:ascii="Times New Roman" w:hAnsi="Times New Roman" w:cs="Times New Roman"/>
          <w:sz w:val="28"/>
          <w:szCs w:val="28"/>
        </w:rPr>
        <w:br/>
        <w:t>«Бала жаңа ортаға бейімделгенше, оған ең қажеті – сіздің сабырлы күлкіңіз, мейірімді даусыңыз және түсінігіңіз. Ересектің бір жылы сөзі – баланың бір күнін жеңілдетеді.»</w:t>
      </w:r>
    </w:p>
    <w:p w14:paraId="1C23C142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C44427">
        <w:rPr>
          <w:rFonts w:ascii="Times New Roman" w:hAnsi="Times New Roman" w:cs="Times New Roman"/>
          <w:sz w:val="28"/>
          <w:szCs w:val="28"/>
        </w:rPr>
        <w:br/>
        <w:t>– Қатысушылар стикерге қысқаша әсерін немесе семинардан алған бір пайдалы ойды жазады.</w:t>
      </w:r>
    </w:p>
    <w:p w14:paraId="22B9CF21" w14:textId="5028603C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4BE9C6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74542106" w14:textId="77777777" w:rsidR="00C44427" w:rsidRPr="00C44427" w:rsidRDefault="00C44427" w:rsidP="00C44427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Ата-аналар баланың бейімделу кезеңіндегі мінез-құлқына дұрыс бағыт береді;</w:t>
      </w:r>
    </w:p>
    <w:p w14:paraId="5A83EA0D" w14:textId="77777777" w:rsidR="00C44427" w:rsidRPr="00C44427" w:rsidRDefault="00C44427" w:rsidP="00C44427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Эмоциялық қолдау көрсету дағдылары дамиды;</w:t>
      </w:r>
    </w:p>
    <w:p w14:paraId="11B6CCC4" w14:textId="77777777" w:rsidR="00C44427" w:rsidRPr="00C44427" w:rsidRDefault="00C44427" w:rsidP="00C44427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Ата-ана мен педагог арасындағы өзара серіктестік артады;</w:t>
      </w:r>
    </w:p>
    <w:p w14:paraId="2CDA3F17" w14:textId="77777777" w:rsidR="00C44427" w:rsidRPr="00C44427" w:rsidRDefault="00C44427" w:rsidP="00C44427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Баланың жаңа ортаға бейімделуі жеңілдейді.</w:t>
      </w:r>
    </w:p>
    <w:p w14:paraId="4BB31E8F" w14:textId="3800ADAC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A83F8C" w14:textId="77777777" w:rsidR="00C44427" w:rsidRPr="00C44427" w:rsidRDefault="00C44427" w:rsidP="00C4442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44427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1E9AB168" w14:textId="77777777" w:rsidR="00C44427" w:rsidRPr="00C44427" w:rsidRDefault="00C44427" w:rsidP="00C44427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 xml:space="preserve">Іс-шараның қысқаша </w:t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>аналитикалық анықтамасы</w:t>
      </w:r>
      <w:r w:rsidRPr="00C44427">
        <w:rPr>
          <w:rFonts w:ascii="Times New Roman" w:hAnsi="Times New Roman" w:cs="Times New Roman"/>
          <w:sz w:val="28"/>
          <w:szCs w:val="28"/>
        </w:rPr>
        <w:t>;</w:t>
      </w:r>
    </w:p>
    <w:p w14:paraId="2F94AA90" w14:textId="77777777" w:rsidR="00C44427" w:rsidRPr="00C44427" w:rsidRDefault="00C44427" w:rsidP="00C44427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 xml:space="preserve">Ата-аналарға арналған </w:t>
      </w:r>
      <w:r w:rsidRPr="00C44427">
        <w:rPr>
          <w:rFonts w:ascii="Times New Roman" w:hAnsi="Times New Roman" w:cs="Times New Roman"/>
          <w:b/>
          <w:bCs/>
          <w:sz w:val="28"/>
          <w:szCs w:val="28"/>
        </w:rPr>
        <w:t>«Бейімделу кезеңінде көмектесудің 7 тәсілі» жадынамасы</w:t>
      </w:r>
      <w:r w:rsidRPr="00C44427">
        <w:rPr>
          <w:rFonts w:ascii="Times New Roman" w:hAnsi="Times New Roman" w:cs="Times New Roman"/>
          <w:sz w:val="28"/>
          <w:szCs w:val="28"/>
        </w:rPr>
        <w:t>;</w:t>
      </w:r>
    </w:p>
    <w:p w14:paraId="75603099" w14:textId="77777777" w:rsidR="00C44427" w:rsidRPr="00C44427" w:rsidRDefault="00C44427" w:rsidP="00C44427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427">
        <w:rPr>
          <w:rFonts w:ascii="Times New Roman" w:hAnsi="Times New Roman" w:cs="Times New Roman"/>
          <w:sz w:val="28"/>
          <w:szCs w:val="28"/>
        </w:rPr>
        <w:t>Фото және бейнеотчет (тренинг барысынан).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290"/>
    <w:multiLevelType w:val="multilevel"/>
    <w:tmpl w:val="8E36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93E95"/>
    <w:multiLevelType w:val="multilevel"/>
    <w:tmpl w:val="4476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A2111F"/>
    <w:multiLevelType w:val="multilevel"/>
    <w:tmpl w:val="1424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97B9A"/>
    <w:multiLevelType w:val="multilevel"/>
    <w:tmpl w:val="2E60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3609C"/>
    <w:multiLevelType w:val="multilevel"/>
    <w:tmpl w:val="F3B6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5"/>
  </w:num>
  <w:num w:numId="2" w16cid:durableId="58330333">
    <w:abstractNumId w:val="15"/>
  </w:num>
  <w:num w:numId="3" w16cid:durableId="570192995">
    <w:abstractNumId w:val="10"/>
  </w:num>
  <w:num w:numId="4" w16cid:durableId="562374823">
    <w:abstractNumId w:val="14"/>
  </w:num>
  <w:num w:numId="5" w16cid:durableId="504898308">
    <w:abstractNumId w:val="16"/>
  </w:num>
  <w:num w:numId="6" w16cid:durableId="269313967">
    <w:abstractNumId w:val="6"/>
  </w:num>
  <w:num w:numId="7" w16cid:durableId="1578980432">
    <w:abstractNumId w:val="1"/>
  </w:num>
  <w:num w:numId="8" w16cid:durableId="1398817426">
    <w:abstractNumId w:val="18"/>
  </w:num>
  <w:num w:numId="9" w16cid:durableId="898056442">
    <w:abstractNumId w:val="9"/>
  </w:num>
  <w:num w:numId="10" w16cid:durableId="1510757026">
    <w:abstractNumId w:val="2"/>
  </w:num>
  <w:num w:numId="11" w16cid:durableId="166287683">
    <w:abstractNumId w:val="17"/>
  </w:num>
  <w:num w:numId="12" w16cid:durableId="1054282219">
    <w:abstractNumId w:val="7"/>
  </w:num>
  <w:num w:numId="13" w16cid:durableId="1605072381">
    <w:abstractNumId w:val="4"/>
  </w:num>
  <w:num w:numId="14" w16cid:durableId="242496191">
    <w:abstractNumId w:val="13"/>
  </w:num>
  <w:num w:numId="15" w16cid:durableId="777220640">
    <w:abstractNumId w:val="12"/>
  </w:num>
  <w:num w:numId="16" w16cid:durableId="342321756">
    <w:abstractNumId w:val="0"/>
  </w:num>
  <w:num w:numId="17" w16cid:durableId="1394964855">
    <w:abstractNumId w:val="8"/>
  </w:num>
  <w:num w:numId="18" w16cid:durableId="891381641">
    <w:abstractNumId w:val="3"/>
  </w:num>
  <w:num w:numId="19" w16cid:durableId="747920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7201FB"/>
    <w:rsid w:val="00826F32"/>
    <w:rsid w:val="00983897"/>
    <w:rsid w:val="00A21783"/>
    <w:rsid w:val="00A3249E"/>
    <w:rsid w:val="00BB62FF"/>
    <w:rsid w:val="00BF37A7"/>
    <w:rsid w:val="00C4442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2025-10-14T04:23:00Z</dcterms:created>
  <dcterms:modified xsi:type="dcterms:W3CDTF">2025-10-14T04:23:00Z</dcterms:modified>
</cp:coreProperties>
</file>